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0" w:rsidRDefault="00B6506E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B6506E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9B0C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34F22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E46986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3</w:t>
      </w:r>
      <w:r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BB69EE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>Learn</w:t>
      </w:r>
      <w:r w:rsidR="001724D9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ing</w:t>
      </w:r>
      <w:r>
        <w:rPr>
          <w:rFonts w:ascii="Rockwell" w:eastAsia="Rockwell" w:hAnsi="Rockwell" w:cs="Rockwell"/>
          <w:b/>
          <w:bCs/>
          <w:spacing w:val="27"/>
          <w:position w:val="-2"/>
          <w:sz w:val="55"/>
          <w:szCs w:val="55"/>
          <w:u w:val="single" w:color="000000"/>
        </w:rPr>
        <w:t xml:space="preserve"> </w:t>
      </w:r>
      <w:r>
        <w:rPr>
          <w:rFonts w:ascii="Rockwell" w:eastAsia="Rockwell" w:hAnsi="Rockwell" w:cs="Rockwell"/>
          <w:b/>
          <w:bCs/>
          <w:spacing w:val="3"/>
          <w:w w:val="101"/>
          <w:position w:val="-2"/>
          <w:sz w:val="55"/>
          <w:szCs w:val="55"/>
          <w:u w:val="single" w:color="000000"/>
        </w:rPr>
        <w:t>G</w:t>
      </w:r>
      <w:r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u</w:t>
      </w:r>
      <w:r>
        <w:rPr>
          <w:rFonts w:ascii="Rockwell" w:eastAsia="Rockwell" w:hAnsi="Rockwell" w:cs="Rockwell"/>
          <w:b/>
          <w:bCs/>
          <w:spacing w:val="1"/>
          <w:w w:val="101"/>
          <w:position w:val="-2"/>
          <w:sz w:val="55"/>
          <w:szCs w:val="55"/>
          <w:u w:val="single" w:color="000000"/>
        </w:rPr>
        <w:t>i</w:t>
      </w:r>
      <w:r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de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B6506E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B6506E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B6506E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261151" w:rsidRDefault="00261151" w:rsidP="00261151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>
        <w:rPr>
          <w:rFonts w:eastAsia="Times New Roman" w:cstheme="minorHAnsi"/>
          <w:spacing w:val="2"/>
          <w:sz w:val="31"/>
          <w:szCs w:val="31"/>
        </w:rPr>
        <w:t>Hom</w:t>
      </w:r>
      <w:r>
        <w:rPr>
          <w:rFonts w:eastAsia="Times New Roman" w:cstheme="minorHAnsi"/>
          <w:sz w:val="31"/>
          <w:szCs w:val="31"/>
        </w:rPr>
        <w:t>e</w:t>
      </w:r>
      <w:r>
        <w:rPr>
          <w:rFonts w:eastAsia="Times New Roman" w:cstheme="minorHAnsi"/>
          <w:spacing w:val="19"/>
          <w:sz w:val="31"/>
          <w:szCs w:val="31"/>
        </w:rPr>
        <w:t xml:space="preserve"> </w:t>
      </w:r>
      <w:r>
        <w:rPr>
          <w:rFonts w:eastAsia="Times New Roman" w:cstheme="minorHAnsi"/>
          <w:spacing w:val="2"/>
          <w:sz w:val="31"/>
          <w:szCs w:val="31"/>
        </w:rPr>
        <w:t>F</w:t>
      </w:r>
      <w:r>
        <w:rPr>
          <w:rFonts w:eastAsia="Times New Roman" w:cstheme="minorHAnsi"/>
          <w:spacing w:val="1"/>
          <w:sz w:val="31"/>
          <w:szCs w:val="31"/>
        </w:rPr>
        <w:t>acilitat</w:t>
      </w:r>
      <w:r>
        <w:rPr>
          <w:rFonts w:eastAsia="Times New Roman" w:cstheme="minorHAnsi"/>
          <w:spacing w:val="2"/>
          <w:sz w:val="31"/>
          <w:szCs w:val="31"/>
        </w:rPr>
        <w:t>o</w:t>
      </w:r>
      <w:r>
        <w:rPr>
          <w:rFonts w:eastAsia="Times New Roman" w:cstheme="minorHAnsi"/>
          <w:sz w:val="31"/>
          <w:szCs w:val="31"/>
        </w:rPr>
        <w:t>r</w:t>
      </w:r>
      <w:r>
        <w:rPr>
          <w:rFonts w:eastAsia="Times New Roman" w:cstheme="minorHAnsi"/>
          <w:spacing w:val="29"/>
          <w:sz w:val="31"/>
          <w:szCs w:val="31"/>
        </w:rPr>
        <w:t xml:space="preserve"> </w:t>
      </w:r>
      <w:r>
        <w:rPr>
          <w:rFonts w:eastAsia="Times New Roman" w:cstheme="minorHAnsi"/>
          <w:spacing w:val="1"/>
          <w:w w:val="102"/>
          <w:sz w:val="31"/>
          <w:szCs w:val="31"/>
        </w:rPr>
        <w:t>I</w:t>
      </w:r>
      <w:r>
        <w:rPr>
          <w:rFonts w:eastAsia="Times New Roman" w:cstheme="minorHAnsi"/>
          <w:spacing w:val="2"/>
          <w:w w:val="102"/>
          <w:sz w:val="31"/>
          <w:szCs w:val="31"/>
        </w:rPr>
        <w:t>n</w:t>
      </w:r>
      <w:r>
        <w:rPr>
          <w:rFonts w:eastAsia="Times New Roman" w:cstheme="minorHAnsi"/>
          <w:spacing w:val="1"/>
          <w:w w:val="102"/>
          <w:sz w:val="31"/>
          <w:szCs w:val="31"/>
        </w:rPr>
        <w:t>str</w:t>
      </w:r>
      <w:r>
        <w:rPr>
          <w:rFonts w:eastAsia="Times New Roman" w:cstheme="minorHAnsi"/>
          <w:spacing w:val="2"/>
          <w:w w:val="102"/>
          <w:sz w:val="31"/>
          <w:szCs w:val="31"/>
        </w:rPr>
        <w:t>u</w:t>
      </w:r>
      <w:r>
        <w:rPr>
          <w:rFonts w:eastAsia="Times New Roman" w:cstheme="minorHAnsi"/>
          <w:spacing w:val="1"/>
          <w:w w:val="102"/>
          <w:sz w:val="31"/>
          <w:szCs w:val="31"/>
        </w:rPr>
        <w:t>cti</w:t>
      </w:r>
      <w:r>
        <w:rPr>
          <w:rFonts w:eastAsia="Times New Roman" w:cstheme="minorHAnsi"/>
          <w:spacing w:val="2"/>
          <w:w w:val="102"/>
          <w:sz w:val="31"/>
          <w:szCs w:val="31"/>
        </w:rPr>
        <w:t>on</w:t>
      </w:r>
      <w:r>
        <w:rPr>
          <w:rFonts w:eastAsia="Times New Roman" w:cstheme="minorHAnsi"/>
          <w:spacing w:val="1"/>
          <w:w w:val="102"/>
          <w:sz w:val="31"/>
          <w:szCs w:val="31"/>
        </w:rPr>
        <w:t>s</w:t>
      </w:r>
      <w:r>
        <w:rPr>
          <w:rFonts w:eastAsia="Times New Roman" w:cstheme="minorHAnsi"/>
          <w:w w:val="102"/>
          <w:sz w:val="31"/>
          <w:szCs w:val="31"/>
        </w:rPr>
        <w:t>:</w:t>
      </w:r>
    </w:p>
    <w:p w:rsidR="00261151" w:rsidRDefault="00261151" w:rsidP="00261151">
      <w:pPr>
        <w:spacing w:before="2" w:after="0" w:line="237" w:lineRule="auto"/>
        <w:ind w:left="100" w:right="281"/>
        <w:rPr>
          <w:noProof/>
        </w:rPr>
      </w:pPr>
      <w:r>
        <w:rPr>
          <w:rFonts w:eastAsia="Times New Roman" w:cstheme="minorHAnsi"/>
          <w:sz w:val="24"/>
          <w:szCs w:val="24"/>
        </w:rPr>
        <w:t>As soon 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your 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has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completed</w:t>
      </w:r>
      <w:r>
        <w:rPr>
          <w:rFonts w:eastAsia="Times New Roman" w:cstheme="minorHAnsi"/>
          <w:spacing w:val="-9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worksheet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two,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please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mark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go over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answers with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him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her.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Talk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about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excelled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 had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any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difficulty.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learn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more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if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can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get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feedback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progress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through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course.</w:t>
      </w:r>
      <w:r>
        <w:rPr>
          <w:noProof/>
        </w:rPr>
        <w:t xml:space="preserve"> </w:t>
      </w:r>
    </w:p>
    <w:p w:rsidR="00261151" w:rsidRDefault="00261151" w:rsidP="00261151">
      <w:pPr>
        <w:spacing w:before="2" w:after="0" w:line="237" w:lineRule="auto"/>
        <w:ind w:left="100" w:right="281"/>
        <w:rPr>
          <w:noProof/>
        </w:rPr>
      </w:pPr>
      <w:r>
        <w:t>Note: The total points will be out of 16.</w:t>
      </w:r>
    </w:p>
    <w:p w:rsidR="00261151" w:rsidRDefault="00261151" w:rsidP="00261151">
      <w:pPr>
        <w:spacing w:before="2" w:after="0" w:line="237" w:lineRule="auto"/>
        <w:ind w:left="100" w:right="281"/>
        <w:rPr>
          <w:noProof/>
        </w:rPr>
      </w:pPr>
    </w:p>
    <w:p w:rsidR="00261151" w:rsidRDefault="00261151" w:rsidP="00261151">
      <w:pPr>
        <w:spacing w:before="2" w:after="0" w:line="237" w:lineRule="auto"/>
        <w:ind w:left="100" w:right="281"/>
        <w:rPr>
          <w:noProof/>
        </w:rPr>
      </w:pPr>
    </w:p>
    <w:p w:rsidR="00261151" w:rsidRDefault="00261151" w:rsidP="00261151">
      <w:pPr>
        <w:spacing w:before="2" w:after="0" w:line="237" w:lineRule="auto"/>
        <w:ind w:left="100" w:right="281"/>
      </w:pPr>
      <w:r>
        <w:rPr>
          <w:noProof/>
        </w:rPr>
        <w:drawing>
          <wp:inline distT="0" distB="0" distL="0" distR="0">
            <wp:extent cx="6162675" cy="4829175"/>
            <wp:effectExtent l="0" t="0" r="9525" b="9525"/>
            <wp:docPr id="4" name="Picture 4" descr="Learning Guid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Guide Rub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61151" w:rsidRDefault="00261151" w:rsidP="00261151">
      <w:pPr>
        <w:widowControl/>
        <w:spacing w:after="0" w:line="237" w:lineRule="auto"/>
        <w:sectPr w:rsidR="00261151" w:rsidSect="00261151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</w:p>
    <w:p w:rsidR="001352A0" w:rsidRDefault="00B6506E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62414A" w:rsidRDefault="00E46986" w:rsidP="001724D9">
      <w:pPr>
        <w:jc w:val="center"/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3.1</w:t>
      </w:r>
      <w:r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 w:rsidR="0062414A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>Topic Exploration</w:t>
      </w:r>
    </w:p>
    <w:p w:rsidR="00BB69EE" w:rsidRPr="00BB69EE" w:rsidRDefault="00BB69EE" w:rsidP="00BB69EE">
      <w:pPr>
        <w:widowControl/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B69EE">
        <w:rPr>
          <w:rFonts w:ascii="Arial" w:eastAsia="Times New Roman" w:hAnsi="Arial" w:cs="Arial"/>
          <w:b/>
          <w:bCs/>
          <w:color w:val="555555"/>
          <w:sz w:val="21"/>
          <w:szCs w:val="21"/>
        </w:rPr>
        <w:t>What does the future look like?  What is your role in your future?  What is your role in the future of the planet?  Where do you fit in? 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A. Aut</w:t>
      </w:r>
      <w:r w:rsidR="002926B5"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o</w:t>
      </w: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complete: </w:t>
      </w:r>
    </w:p>
    <w:p w:rsidR="002926B5" w:rsidRPr="002926B5" w:rsidRDefault="002926B5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Describe three ways search predictions are generated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proofErr w:type="spellStart"/>
      <w:proofErr w:type="gramStart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i</w:t>
      </w:r>
      <w:proofErr w:type="spellEnd"/>
      <w:proofErr w:type="gramEnd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.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proofErr w:type="gramStart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ii</w:t>
      </w:r>
      <w:proofErr w:type="gramEnd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.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proofErr w:type="gramStart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iii</w:t>
      </w:r>
      <w:proofErr w:type="gramEnd"/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.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Why might you not see predictions?</w:t>
      </w: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62414A" w:rsidRPr="002926B5" w:rsidRDefault="0062414A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Do you see a problem with having your searches guided this way? </w:t>
      </w:r>
    </w:p>
    <w:p w:rsidR="00FF19CE" w:rsidRPr="002926B5" w:rsidRDefault="00FF19CE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FF19CE" w:rsidRPr="002926B5" w:rsidRDefault="00FF19CE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B. Two topics in autocomplete:</w:t>
      </w:r>
    </w:p>
    <w:p w:rsidR="00FF19CE" w:rsidRPr="002926B5" w:rsidRDefault="00FF19CE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FF19CE" w:rsidRPr="002926B5" w:rsidRDefault="00FF19CE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C.  Search results and resulting topic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FF19CE" w:rsidRPr="002926B5" w:rsidTr="00FF19CE">
        <w:tc>
          <w:tcPr>
            <w:tcW w:w="9796" w:type="dxa"/>
          </w:tcPr>
          <w:p w:rsidR="00FF19CE" w:rsidRDefault="00FF19CE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>UrL:</w:t>
            </w:r>
          </w:p>
          <w:p w:rsidR="008A3C64" w:rsidRPr="002926B5" w:rsidRDefault="008A3C64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 xml:space="preserve">Topics: </w:t>
            </w:r>
          </w:p>
          <w:p w:rsidR="008A3C64" w:rsidRPr="002926B5" w:rsidRDefault="008A3C64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>URL:</w:t>
            </w:r>
          </w:p>
          <w:p w:rsidR="008A3C64" w:rsidRPr="002926B5" w:rsidRDefault="008A3C64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>Topics:</w:t>
            </w:r>
          </w:p>
          <w:p w:rsidR="008A3C64" w:rsidRPr="002926B5" w:rsidRDefault="008A3C64" w:rsidP="0062414A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>UrL:</w:t>
            </w:r>
          </w:p>
          <w:p w:rsidR="008A3C64" w:rsidRPr="002926B5" w:rsidRDefault="008A3C64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 xml:space="preserve">Topics: </w:t>
            </w:r>
          </w:p>
          <w:p w:rsidR="008A3C64" w:rsidRPr="002926B5" w:rsidRDefault="008A3C64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>UrL:</w:t>
            </w:r>
          </w:p>
          <w:p w:rsidR="008A3C64" w:rsidRPr="002926B5" w:rsidRDefault="008A3C64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  <w:tr w:rsidR="00FF19CE" w:rsidRPr="002926B5" w:rsidTr="00FF19CE">
        <w:tc>
          <w:tcPr>
            <w:tcW w:w="9796" w:type="dxa"/>
          </w:tcPr>
          <w:p w:rsidR="00FF19CE" w:rsidRDefault="00FF19CE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  <w:r w:rsidRPr="002926B5"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  <w:t xml:space="preserve">Topics: </w:t>
            </w:r>
          </w:p>
          <w:p w:rsidR="008A3C64" w:rsidRPr="002926B5" w:rsidRDefault="008A3C64" w:rsidP="005341ED">
            <w:pPr>
              <w:rPr>
                <w:rFonts w:asciiTheme="minorHAnsi" w:eastAsia="Rockwell" w:hAnsiTheme="minorHAnsi" w:cstheme="minorHAnsi"/>
                <w:i/>
                <w:spacing w:val="-6"/>
                <w:sz w:val="24"/>
                <w:szCs w:val="24"/>
                <w:u w:color="000000"/>
              </w:rPr>
            </w:pPr>
          </w:p>
        </w:tc>
      </w:tr>
    </w:tbl>
    <w:p w:rsidR="008A3C64" w:rsidRDefault="008A3C64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8A3C64" w:rsidRDefault="008A3C64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FF19CE" w:rsidRPr="002926B5" w:rsidRDefault="005A584D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lastRenderedPageBreak/>
        <w:t xml:space="preserve">D. </w:t>
      </w:r>
      <w:r w:rsidR="007830C7"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5 new categories: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1.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2.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3.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4. </w:t>
      </w:r>
    </w:p>
    <w:p w:rsidR="007830C7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5.</w:t>
      </w:r>
    </w:p>
    <w:p w:rsidR="002926B5" w:rsidRPr="002926B5" w:rsidRDefault="002926B5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E. Content Curation Site: 5 lists of interest: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1.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2.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3.</w:t>
      </w:r>
    </w:p>
    <w:p w:rsidR="007830C7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4.</w:t>
      </w:r>
    </w:p>
    <w:p w:rsidR="0062414A" w:rsidRPr="002926B5" w:rsidRDefault="007830C7" w:rsidP="0062414A">
      <w:pPr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2926B5">
        <w:rPr>
          <w:rFonts w:eastAsia="Rockwell" w:cstheme="minorHAnsi"/>
          <w:i/>
          <w:spacing w:val="-6"/>
          <w:sz w:val="24"/>
          <w:szCs w:val="24"/>
          <w:u w:color="000000"/>
        </w:rPr>
        <w:t>5.</w:t>
      </w:r>
    </w:p>
    <w:p w:rsidR="001352A0" w:rsidRDefault="00B6506E" w:rsidP="00DC21A9">
      <w:pPr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1352A0" w:rsidRDefault="001352A0">
      <w:pPr>
        <w:spacing w:before="14" w:after="0" w:line="220" w:lineRule="exact"/>
      </w:pPr>
    </w:p>
    <w:p w:rsidR="008A3C64" w:rsidRDefault="008A3C64" w:rsidP="00CC714F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8A3C64" w:rsidRDefault="008A3C64" w:rsidP="00CC714F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99775F" w:rsidRDefault="0099775F" w:rsidP="0099775F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Return to the online lesson book.</w:t>
      </w:r>
    </w:p>
    <w:p w:rsidR="0099775F" w:rsidRDefault="0099775F" w:rsidP="0099775F">
      <w:pPr>
        <w:widowControl/>
        <w:spacing w:after="0"/>
        <w:rPr>
          <w:rFonts w:ascii="Comic Sans MS" w:hAnsi="Comic Sans MS"/>
          <w:sz w:val="24"/>
          <w:szCs w:val="24"/>
        </w:rPr>
        <w:sectPr w:rsidR="0099775F">
          <w:pgSz w:w="12240" w:h="15840"/>
          <w:pgMar w:top="1260" w:right="1300" w:bottom="280" w:left="1220" w:header="728" w:footer="0" w:gutter="0"/>
          <w:cols w:space="720"/>
        </w:sectPr>
      </w:pPr>
    </w:p>
    <w:p w:rsidR="001352A0" w:rsidRDefault="00CC714F" w:rsidP="00CC714F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lastRenderedPageBreak/>
        <w:t xml:space="preserve">3.2 What is content curation? </w:t>
      </w:r>
    </w:p>
    <w:p w:rsidR="00CC714F" w:rsidRDefault="00CC714F" w:rsidP="002926B5">
      <w:pPr>
        <w:spacing w:after="0" w:line="240" w:lineRule="auto"/>
        <w:ind w:left="274" w:right="-14"/>
        <w:rPr>
          <w:rFonts w:eastAsia="Rockwell" w:cstheme="minorHAnsi"/>
          <w:i/>
          <w:position w:val="31"/>
          <w:sz w:val="24"/>
          <w:szCs w:val="24"/>
          <w:u w:color="000000"/>
        </w:rPr>
      </w:pP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1. There are a number of descriptions of content curation in this article.</w:t>
      </w:r>
      <w:r w:rsidR="00EA01F9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 </w:t>
      </w:r>
      <w:r w:rsidR="002926B5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Copy a description that </w:t>
      </w: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you find useful. Remember to put it in quotations and write the author’s name of the article i</w:t>
      </w:r>
      <w:r w:rsidR="002926B5">
        <w:rPr>
          <w:rFonts w:eastAsia="Rockwell" w:cstheme="minorHAnsi"/>
          <w:i/>
          <w:position w:val="31"/>
          <w:sz w:val="24"/>
          <w:szCs w:val="24"/>
          <w:u w:color="000000"/>
        </w:rPr>
        <w:t>n brackets</w:t>
      </w:r>
      <w:r w:rsidR="00BB69EE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 </w:t>
      </w:r>
      <w:r w:rsidR="002926B5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at the end of the quote to give credit. </w:t>
      </w:r>
    </w:p>
    <w:p w:rsidR="002926B5" w:rsidRDefault="002926B5" w:rsidP="002926B5">
      <w:pPr>
        <w:spacing w:after="0" w:line="240" w:lineRule="auto"/>
        <w:ind w:left="274" w:right="-14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2926B5" w:rsidRDefault="002926B5" w:rsidP="002926B5">
      <w:pPr>
        <w:spacing w:after="0" w:line="240" w:lineRule="auto"/>
        <w:ind w:left="274" w:right="-14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2926B5" w:rsidRDefault="002926B5" w:rsidP="002926B5">
      <w:pPr>
        <w:spacing w:after="0" w:line="240" w:lineRule="auto"/>
        <w:ind w:left="274" w:right="-14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8A3C64" w:rsidRDefault="008A3C64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8A3C64" w:rsidRDefault="008A3C64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2926B5" w:rsidRDefault="00CC714F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2. In your own words, give two reasons why curation is important. </w:t>
      </w:r>
    </w:p>
    <w:p w:rsidR="00CC714F" w:rsidRPr="002926B5" w:rsidRDefault="00CC714F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proofErr w:type="gramStart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a</w:t>
      </w:r>
      <w:proofErr w:type="gramEnd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.</w:t>
      </w:r>
    </w:p>
    <w:p w:rsidR="00CC714F" w:rsidRPr="002926B5" w:rsidRDefault="00CC714F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proofErr w:type="gramStart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b</w:t>
      </w:r>
      <w:proofErr w:type="gramEnd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.</w:t>
      </w:r>
    </w:p>
    <w:p w:rsidR="00CC714F" w:rsidRPr="002926B5" w:rsidRDefault="00CC714F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3. What is “</w:t>
      </w:r>
      <w:proofErr w:type="spellStart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homophily</w:t>
      </w:r>
      <w:proofErr w:type="spellEnd"/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” and why is it dangerous? </w:t>
      </w:r>
    </w:p>
    <w:p w:rsidR="00CC714F" w:rsidRPr="002926B5" w:rsidRDefault="00CC714F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CC714F" w:rsidRPr="002926B5" w:rsidRDefault="00CC714F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CC714F" w:rsidRPr="002926B5" w:rsidRDefault="00CC714F" w:rsidP="002926B5">
      <w:pPr>
        <w:spacing w:after="0" w:line="952" w:lineRule="exact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>4. What is the difference between true curation and simple collection?</w:t>
      </w:r>
    </w:p>
    <w:p w:rsidR="00CC714F" w:rsidRPr="002926B5" w:rsidRDefault="00CC714F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8A3C64" w:rsidRDefault="008A3C64" w:rsidP="002926B5">
      <w:pPr>
        <w:spacing w:after="0" w:line="240" w:lineRule="auto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CC714F" w:rsidRPr="002926B5" w:rsidRDefault="00CC714F" w:rsidP="002926B5">
      <w:pPr>
        <w:spacing w:after="0" w:line="240" w:lineRule="auto"/>
        <w:ind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  <w:r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lastRenderedPageBreak/>
        <w:t xml:space="preserve">5. </w:t>
      </w:r>
      <w:r w:rsidR="00E704F4" w:rsidRPr="002926B5">
        <w:rPr>
          <w:rFonts w:eastAsia="Rockwell" w:cstheme="minorHAnsi"/>
          <w:i/>
          <w:position w:val="31"/>
          <w:sz w:val="24"/>
          <w:szCs w:val="24"/>
          <w:u w:color="000000"/>
        </w:rPr>
        <w:t xml:space="preserve">This article includes a number of links to videos and other articles. Choose one link to follow that piques your interest and in two sentences, summarize something you learned. </w:t>
      </w:r>
    </w:p>
    <w:p w:rsidR="00E704F4" w:rsidRPr="002926B5" w:rsidRDefault="00E704F4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E704F4" w:rsidRPr="002926B5" w:rsidRDefault="00E704F4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CC714F" w:rsidRPr="002926B5" w:rsidRDefault="00CC714F" w:rsidP="00CC714F">
      <w:pPr>
        <w:spacing w:after="0" w:line="952" w:lineRule="exact"/>
        <w:ind w:left="280" w:right="-20"/>
        <w:rPr>
          <w:rFonts w:eastAsia="Rockwell" w:cstheme="minorHAnsi"/>
          <w:i/>
          <w:position w:val="31"/>
          <w:sz w:val="24"/>
          <w:szCs w:val="24"/>
          <w:u w:color="000000"/>
        </w:rPr>
      </w:pPr>
    </w:p>
    <w:p w:rsidR="008A3C64" w:rsidRDefault="008A3C64">
      <w:pPr>
        <w:spacing w:after="0"/>
        <w:rPr>
          <w:rFonts w:eastAsia="Rockwell" w:cstheme="minorHAnsi"/>
          <w:bCs/>
          <w:position w:val="8"/>
          <w:sz w:val="24"/>
          <w:szCs w:val="24"/>
        </w:rPr>
      </w:pPr>
    </w:p>
    <w:p w:rsidR="008A3C64" w:rsidRDefault="008A3C64">
      <w:pPr>
        <w:spacing w:after="0"/>
        <w:rPr>
          <w:rFonts w:eastAsia="Rockwell" w:cstheme="minorHAnsi"/>
          <w:bCs/>
          <w:position w:val="8"/>
          <w:sz w:val="24"/>
          <w:szCs w:val="24"/>
        </w:rPr>
      </w:pPr>
    </w:p>
    <w:p w:rsidR="008A3C64" w:rsidRDefault="008A3C64">
      <w:pPr>
        <w:spacing w:after="0"/>
        <w:rPr>
          <w:rFonts w:eastAsia="Rockwell" w:cstheme="minorHAnsi"/>
          <w:bCs/>
          <w:position w:val="8"/>
          <w:sz w:val="24"/>
          <w:szCs w:val="24"/>
        </w:rPr>
      </w:pPr>
    </w:p>
    <w:p w:rsidR="001352A0" w:rsidRPr="002926B5" w:rsidRDefault="00E704F4">
      <w:pPr>
        <w:spacing w:after="0"/>
        <w:rPr>
          <w:rFonts w:eastAsia="Rockwell" w:cstheme="minorHAnsi"/>
          <w:bCs/>
          <w:position w:val="8"/>
          <w:sz w:val="24"/>
          <w:szCs w:val="24"/>
        </w:rPr>
      </w:pPr>
      <w:r w:rsidRPr="002926B5">
        <w:rPr>
          <w:rFonts w:eastAsia="Rockwell" w:cstheme="minorHAnsi"/>
          <w:bCs/>
          <w:position w:val="8"/>
          <w:sz w:val="24"/>
          <w:szCs w:val="24"/>
        </w:rPr>
        <w:t xml:space="preserve">6. At the end of the article, there is a heading titled “Curation Tools” with some starting points for other resources on this topic.  Pick three items from the collections that you think would be interesting or helpful in becoming a content creator and what made you choose them. </w:t>
      </w:r>
    </w:p>
    <w:p w:rsidR="00E704F4" w:rsidRPr="002926B5" w:rsidRDefault="00E704F4">
      <w:pPr>
        <w:spacing w:after="0"/>
        <w:rPr>
          <w:rFonts w:eastAsia="Rockwell" w:cstheme="minorHAnsi"/>
          <w:bCs/>
          <w:position w:val="8"/>
          <w:sz w:val="24"/>
          <w:szCs w:val="24"/>
        </w:rPr>
      </w:pPr>
      <w:r w:rsidRPr="002926B5">
        <w:rPr>
          <w:rFonts w:eastAsia="Rockwell" w:cstheme="minorHAnsi"/>
          <w:bCs/>
          <w:position w:val="8"/>
          <w:sz w:val="24"/>
          <w:szCs w:val="24"/>
        </w:rPr>
        <w:t>Example:</w:t>
      </w:r>
    </w:p>
    <w:p w:rsidR="00E704F4" w:rsidRPr="002926B5" w:rsidRDefault="00E704F4" w:rsidP="00E704F4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2926B5">
        <w:rPr>
          <w:rFonts w:eastAsia="Times New Roman" w:cstheme="minorHAnsi"/>
          <w:bCs/>
          <w:kern w:val="36"/>
          <w:sz w:val="24"/>
          <w:szCs w:val="24"/>
        </w:rPr>
        <w:t xml:space="preserve">Title: </w:t>
      </w:r>
      <w:r w:rsidRPr="00E704F4">
        <w:rPr>
          <w:rFonts w:eastAsia="Times New Roman" w:cstheme="minorHAnsi"/>
          <w:bCs/>
          <w:kern w:val="36"/>
          <w:sz w:val="24"/>
          <w:szCs w:val="24"/>
        </w:rPr>
        <w:t>The flip-a-</w:t>
      </w:r>
      <w:proofErr w:type="spellStart"/>
      <w:r w:rsidRPr="00E704F4">
        <w:rPr>
          <w:rFonts w:eastAsia="Times New Roman" w:cstheme="minorHAnsi"/>
          <w:bCs/>
          <w:kern w:val="36"/>
          <w:sz w:val="24"/>
          <w:szCs w:val="24"/>
        </w:rPr>
        <w:t>holic’s</w:t>
      </w:r>
      <w:proofErr w:type="spellEnd"/>
      <w:r w:rsidRPr="00E704F4">
        <w:rPr>
          <w:rFonts w:eastAsia="Times New Roman" w:cstheme="minorHAnsi"/>
          <w:bCs/>
          <w:kern w:val="36"/>
          <w:sz w:val="24"/>
          <w:szCs w:val="24"/>
        </w:rPr>
        <w:t xml:space="preserve"> ultimate guide to subscribing, curating and sharing using Flipboard</w:t>
      </w:r>
    </w:p>
    <w:p w:rsidR="00E704F4" w:rsidRPr="00E704F4" w:rsidRDefault="00E704F4" w:rsidP="00E704F4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2926B5">
        <w:rPr>
          <w:rFonts w:eastAsia="Times New Roman" w:cstheme="minorHAnsi"/>
          <w:bCs/>
          <w:kern w:val="36"/>
          <w:sz w:val="24"/>
          <w:szCs w:val="24"/>
        </w:rPr>
        <w:t xml:space="preserve">Reason: I have seen the </w:t>
      </w:r>
      <w:proofErr w:type="spellStart"/>
      <w:r w:rsidRPr="002926B5">
        <w:rPr>
          <w:rFonts w:eastAsia="Times New Roman" w:cstheme="minorHAnsi"/>
          <w:bCs/>
          <w:kern w:val="36"/>
          <w:sz w:val="24"/>
          <w:szCs w:val="24"/>
        </w:rPr>
        <w:t>flipboard</w:t>
      </w:r>
      <w:proofErr w:type="spellEnd"/>
      <w:r w:rsidRPr="002926B5">
        <w:rPr>
          <w:rFonts w:eastAsia="Times New Roman" w:cstheme="minorHAnsi"/>
          <w:bCs/>
          <w:kern w:val="36"/>
          <w:sz w:val="24"/>
          <w:szCs w:val="24"/>
        </w:rPr>
        <w:t xml:space="preserve"> tool come up as an example a number of times and what to learn more about it. </w:t>
      </w:r>
    </w:p>
    <w:p w:rsidR="00E704F4" w:rsidRPr="002926B5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  <w:r w:rsidRPr="002926B5">
        <w:rPr>
          <w:rFonts w:eastAsia="Rockwell" w:cstheme="minorHAnsi"/>
          <w:b/>
          <w:bCs/>
          <w:position w:val="8"/>
          <w:sz w:val="24"/>
          <w:szCs w:val="24"/>
        </w:rPr>
        <w:t>1.</w:t>
      </w:r>
    </w:p>
    <w:p w:rsidR="00E704F4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2926B5" w:rsidRPr="002926B5" w:rsidRDefault="002926B5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E704F4" w:rsidRPr="002926B5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E704F4" w:rsidRPr="002926B5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  <w:r w:rsidRPr="002926B5">
        <w:rPr>
          <w:rFonts w:eastAsia="Rockwell" w:cstheme="minorHAnsi"/>
          <w:b/>
          <w:bCs/>
          <w:position w:val="8"/>
          <w:sz w:val="24"/>
          <w:szCs w:val="24"/>
        </w:rPr>
        <w:t>2.</w:t>
      </w:r>
    </w:p>
    <w:p w:rsidR="00E704F4" w:rsidRPr="002926B5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E704F4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2926B5" w:rsidRPr="002926B5" w:rsidRDefault="002926B5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E704F4" w:rsidRPr="002926B5" w:rsidRDefault="00E704F4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1352A0" w:rsidRDefault="008A3C64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  <w:r>
        <w:rPr>
          <w:rFonts w:eastAsia="Rockwell" w:cstheme="minorHAnsi"/>
          <w:b/>
          <w:bCs/>
          <w:position w:val="8"/>
          <w:sz w:val="24"/>
          <w:szCs w:val="24"/>
        </w:rPr>
        <w:t>3</w:t>
      </w:r>
      <w:r w:rsidR="00BB69EE">
        <w:rPr>
          <w:rFonts w:eastAsia="Rockwell" w:cstheme="minorHAnsi"/>
          <w:b/>
          <w:bCs/>
          <w:position w:val="8"/>
          <w:sz w:val="24"/>
          <w:szCs w:val="24"/>
        </w:rPr>
        <w:t>.</w:t>
      </w:r>
    </w:p>
    <w:p w:rsidR="0099775F" w:rsidRDefault="0099775F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99775F" w:rsidRDefault="0099775F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99775F" w:rsidRDefault="0099775F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99775F" w:rsidRDefault="0099775F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99775F" w:rsidRDefault="0099775F" w:rsidP="00BB69EE">
      <w:pPr>
        <w:spacing w:after="0"/>
        <w:rPr>
          <w:rFonts w:eastAsia="Rockwell" w:cstheme="minorHAnsi"/>
          <w:b/>
          <w:bCs/>
          <w:position w:val="8"/>
          <w:sz w:val="24"/>
          <w:szCs w:val="24"/>
        </w:rPr>
      </w:pPr>
    </w:p>
    <w:p w:rsidR="0099775F" w:rsidRPr="0099775F" w:rsidRDefault="0099775F" w:rsidP="00463718">
      <w:pPr>
        <w:spacing w:after="0"/>
        <w:jc w:val="right"/>
        <w:rPr>
          <w:i/>
          <w:sz w:val="28"/>
          <w:szCs w:val="28"/>
        </w:rPr>
      </w:pPr>
      <w:r w:rsidRPr="0099775F">
        <w:rPr>
          <w:rFonts w:eastAsia="Rockwell" w:cstheme="minorHAnsi"/>
          <w:b/>
          <w:bCs/>
          <w:i/>
          <w:position w:val="8"/>
          <w:sz w:val="28"/>
          <w:szCs w:val="28"/>
        </w:rPr>
        <w:t>Submit this learning guide to your instructor now.</w:t>
      </w:r>
    </w:p>
    <w:sectPr w:rsidR="0099775F" w:rsidRPr="0099775F" w:rsidSect="00DF537D">
      <w:headerReference w:type="default" r:id="rId9"/>
      <w:pgSz w:w="12240" w:h="15840"/>
      <w:pgMar w:top="1240" w:right="130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19" w:rsidRDefault="00411819">
      <w:pPr>
        <w:spacing w:after="0" w:line="240" w:lineRule="auto"/>
      </w:pPr>
      <w:r>
        <w:separator/>
      </w:r>
    </w:p>
  </w:endnote>
  <w:endnote w:type="continuationSeparator" w:id="0">
    <w:p w:rsidR="00411819" w:rsidRDefault="0041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19" w:rsidRDefault="00411819">
      <w:pPr>
        <w:spacing w:after="0" w:line="240" w:lineRule="auto"/>
      </w:pPr>
      <w:r>
        <w:separator/>
      </w:r>
    </w:p>
  </w:footnote>
  <w:footnote w:type="continuationSeparator" w:id="0">
    <w:p w:rsidR="00411819" w:rsidRDefault="0041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8C7993" wp14:editId="4820C083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C7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QeswIAALA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PZzlB6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B863FB4" wp14:editId="58469543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63FB4" id="Text Box 1" o:spid="_x0000_s1029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BsAIAAK4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J4VWcG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1352A0"/>
    <w:rsid w:val="001724D9"/>
    <w:rsid w:val="00261151"/>
    <w:rsid w:val="002926B5"/>
    <w:rsid w:val="00411819"/>
    <w:rsid w:val="00463718"/>
    <w:rsid w:val="004777A5"/>
    <w:rsid w:val="004E5D56"/>
    <w:rsid w:val="005A584D"/>
    <w:rsid w:val="005A6465"/>
    <w:rsid w:val="0062414A"/>
    <w:rsid w:val="006E481D"/>
    <w:rsid w:val="007830C7"/>
    <w:rsid w:val="008742C4"/>
    <w:rsid w:val="008A3C64"/>
    <w:rsid w:val="0099775F"/>
    <w:rsid w:val="00B6506E"/>
    <w:rsid w:val="00BB69EE"/>
    <w:rsid w:val="00C12B6E"/>
    <w:rsid w:val="00CC714F"/>
    <w:rsid w:val="00DC21A9"/>
    <w:rsid w:val="00DF537D"/>
    <w:rsid w:val="00E46986"/>
    <w:rsid w:val="00E704F4"/>
    <w:rsid w:val="00EA01F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50F4DB4-20DC-4255-A834-758EE96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E704F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0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Kari Daniels</cp:lastModifiedBy>
  <cp:revision>10</cp:revision>
  <dcterms:created xsi:type="dcterms:W3CDTF">2016-07-12T17:36:00Z</dcterms:created>
  <dcterms:modified xsi:type="dcterms:W3CDTF">2018-11-30T01:49:00Z</dcterms:modified>
</cp:coreProperties>
</file>